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DC" w:rsidRPr="000D6170" w:rsidRDefault="004033DC" w:rsidP="004033DC">
      <w:pPr>
        <w:pStyle w:val="Style28"/>
        <w:widowControl/>
        <w:tabs>
          <w:tab w:val="left" w:pos="970"/>
          <w:tab w:val="left" w:leader="dot" w:pos="9576"/>
        </w:tabs>
        <w:spacing w:line="240" w:lineRule="auto"/>
        <w:ind w:firstLine="720"/>
        <w:jc w:val="both"/>
        <w:rPr>
          <w:rStyle w:val="FontStyle40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УСЛОВИЯ ЗА УЧАСТИЕ В </w:t>
      </w:r>
      <w:r w:rsidRPr="00C577B8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ТЪРГ С ТАЙНО НАДДАВАНЕ ЗА </w:t>
      </w:r>
      <w:r w:rsidRPr="00C577B8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ОТДАВАНЕ ПОД НАЕМ НА </w:t>
      </w:r>
      <w:r w:rsidRPr="00C577B8">
        <w:rPr>
          <w:rFonts w:ascii="Times New Roman" w:hAnsi="Times New Roman"/>
          <w:b/>
          <w:bCs/>
          <w:color w:val="000000"/>
          <w:sz w:val="28"/>
          <w:szCs w:val="28"/>
        </w:rPr>
        <w:t xml:space="preserve">ЧАСТ ОТ НЕДВИЖИМ ИМОТ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C577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ДЪРЖАВНА СОБСТВЕНОСТ, С ОБЕКТ: </w:t>
      </w:r>
      <w:r>
        <w:rPr>
          <w:rStyle w:val="FontStyle45"/>
          <w:b w:val="0"/>
          <w:sz w:val="28"/>
          <w:szCs w:val="28"/>
        </w:rPr>
        <w:t>Банков</w:t>
      </w:r>
      <w:r w:rsidRPr="00C577B8">
        <w:rPr>
          <w:rStyle w:val="FontStyle45"/>
          <w:b w:val="0"/>
          <w:sz w:val="28"/>
          <w:szCs w:val="28"/>
        </w:rPr>
        <w:t xml:space="preserve"> офис за събиране на държавни такси, депозитни суми и разноски по дела</w:t>
      </w:r>
      <w:r>
        <w:rPr>
          <w:rStyle w:val="FontStyle45"/>
          <w:b w:val="0"/>
          <w:sz w:val="28"/>
          <w:szCs w:val="28"/>
        </w:rPr>
        <w:t xml:space="preserve"> - </w:t>
      </w:r>
      <w:r w:rsidRPr="00C577B8">
        <w:rPr>
          <w:rStyle w:val="FontStyle45"/>
          <w:b w:val="0"/>
          <w:sz w:val="28"/>
          <w:szCs w:val="28"/>
        </w:rPr>
        <w:t>част от недвижим имот, публична държавна собственост, находящ се на партерен етаж на Съдебната палата гр.</w:t>
      </w:r>
      <w:r>
        <w:rPr>
          <w:rStyle w:val="FontStyle45"/>
          <w:b w:val="0"/>
          <w:sz w:val="28"/>
          <w:szCs w:val="28"/>
        </w:rPr>
        <w:t xml:space="preserve"> </w:t>
      </w:r>
      <w:r w:rsidRPr="00C577B8">
        <w:rPr>
          <w:rStyle w:val="FontStyle45"/>
          <w:b w:val="0"/>
          <w:sz w:val="28"/>
          <w:szCs w:val="28"/>
        </w:rPr>
        <w:t>Ловеч</w:t>
      </w:r>
      <w:r>
        <w:rPr>
          <w:rStyle w:val="FontStyle45"/>
          <w:b w:val="0"/>
          <w:sz w:val="28"/>
          <w:szCs w:val="28"/>
        </w:rPr>
        <w:t>, ул. Търговска № 41</w:t>
      </w:r>
      <w:r w:rsidRPr="00C577B8">
        <w:rPr>
          <w:rStyle w:val="FontStyle45"/>
          <w:b w:val="0"/>
          <w:sz w:val="28"/>
          <w:szCs w:val="28"/>
        </w:rPr>
        <w:t>.</w:t>
      </w:r>
    </w:p>
    <w:p w:rsidR="004033DC" w:rsidRPr="00C577B8" w:rsidRDefault="004033DC" w:rsidP="004033DC">
      <w:pPr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РАЗДЕЛ I 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ОПИСАНИЕ НА ОБЕКТА</w:t>
      </w:r>
    </w:p>
    <w:p w:rsidR="004033DC" w:rsidRPr="00C577B8" w:rsidRDefault="004033DC" w:rsidP="004033DC">
      <w:pPr>
        <w:pStyle w:val="Style28"/>
        <w:widowControl/>
        <w:tabs>
          <w:tab w:val="left" w:pos="970"/>
          <w:tab w:val="left" w:leader="dot" w:pos="9552"/>
        </w:tabs>
        <w:spacing w:line="240" w:lineRule="auto"/>
        <w:ind w:firstLine="720"/>
        <w:jc w:val="both"/>
        <w:rPr>
          <w:rStyle w:val="FontStyle4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Банков</w:t>
      </w:r>
      <w:r w:rsidRPr="00C577B8">
        <w:rPr>
          <w:rStyle w:val="FontStyle45"/>
          <w:b w:val="0"/>
          <w:sz w:val="28"/>
          <w:szCs w:val="28"/>
        </w:rPr>
        <w:t xml:space="preserve"> офис </w:t>
      </w:r>
      <w:r>
        <w:rPr>
          <w:rStyle w:val="FontStyle45"/>
          <w:b w:val="0"/>
          <w:sz w:val="28"/>
          <w:szCs w:val="28"/>
        </w:rPr>
        <w:t>–</w:t>
      </w:r>
      <w:r w:rsidRPr="00C577B8">
        <w:rPr>
          <w:rStyle w:val="FontStyle45"/>
          <w:b w:val="0"/>
          <w:sz w:val="28"/>
          <w:szCs w:val="28"/>
        </w:rPr>
        <w:t xml:space="preserve"> част от недвижим имот, публична държавна собственост, находящ се на партерен етаж на Съдебната палата гр.</w:t>
      </w:r>
      <w:r>
        <w:rPr>
          <w:rStyle w:val="FontStyle45"/>
          <w:b w:val="0"/>
          <w:sz w:val="28"/>
          <w:szCs w:val="28"/>
        </w:rPr>
        <w:t xml:space="preserve"> </w:t>
      </w:r>
      <w:r w:rsidRPr="00C577B8">
        <w:rPr>
          <w:rStyle w:val="FontStyle45"/>
          <w:b w:val="0"/>
          <w:sz w:val="28"/>
          <w:szCs w:val="28"/>
        </w:rPr>
        <w:t>Ловеч</w:t>
      </w:r>
      <w:r>
        <w:rPr>
          <w:rStyle w:val="FontStyle45"/>
          <w:b w:val="0"/>
          <w:sz w:val="28"/>
          <w:szCs w:val="28"/>
        </w:rPr>
        <w:t>, ул. Търговска № 41</w:t>
      </w:r>
      <w:r w:rsidRPr="00C577B8">
        <w:rPr>
          <w:rStyle w:val="FontStyle45"/>
          <w:b w:val="0"/>
          <w:sz w:val="28"/>
          <w:szCs w:val="28"/>
        </w:rPr>
        <w:t>.</w:t>
      </w:r>
    </w:p>
    <w:p w:rsidR="004033DC" w:rsidRPr="00C577B8" w:rsidRDefault="004033DC" w:rsidP="004033DC">
      <w:pPr>
        <w:ind w:firstLine="72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4033DC" w:rsidRPr="00C577B8" w:rsidRDefault="004033DC" w:rsidP="004033D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РАЗДЕЛ ІІ </w:t>
      </w:r>
    </w:p>
    <w:p w:rsidR="004033DC" w:rsidRPr="00C577B8" w:rsidRDefault="004033DC" w:rsidP="004033D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ПРЕДНАЗНАЧЕНИЕ НА ОБЕКТА, КОЙТО СЕ ОТДАВА ПОД НАЕМ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Банков</w:t>
      </w:r>
      <w:r w:rsidRPr="00C577B8">
        <w:rPr>
          <w:rStyle w:val="FontStyle45"/>
          <w:b w:val="0"/>
          <w:sz w:val="28"/>
          <w:szCs w:val="28"/>
        </w:rPr>
        <w:t xml:space="preserve"> офис</w:t>
      </w:r>
      <w:r w:rsidRPr="00C577B8">
        <w:rPr>
          <w:rFonts w:ascii="Times New Roman" w:hAnsi="Times New Roman"/>
          <w:sz w:val="28"/>
          <w:szCs w:val="28"/>
        </w:rPr>
        <w:t xml:space="preserve"> /обект/ за обслужване на физически и юридически лица и служители работещи в сградата на Съдебната палата гр. Ловеч с цел осигуряване на по-добри условия за труд и др.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Използването на обекта е съобразно неговото предназначение и това няма да препятства осъществяването на дейността на органите на съдебната власт, които се помещават в сградата на Съдебната палата гр. Ловеч. Работното му време е в рамките на работното време на Съдебната палата гр. Ловеч. Охраната на обекта е за сметка на наемателя.</w:t>
      </w:r>
    </w:p>
    <w:p w:rsidR="004033DC" w:rsidRPr="00C577B8" w:rsidRDefault="004033DC" w:rsidP="004033D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IІІ</w:t>
      </w:r>
    </w:p>
    <w:p w:rsidR="004033DC" w:rsidRPr="00C577B8" w:rsidRDefault="004033DC" w:rsidP="004033D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УСЛОВИЯ ЗА УЧАСТИЕ В ТЪРГА. ИЗИСКВАНИЯ ПРИ ИЗГОТВЯНЕТО </w:t>
      </w:r>
      <w:r>
        <w:rPr>
          <w:rFonts w:ascii="Times New Roman" w:hAnsi="Times New Roman"/>
          <w:b/>
          <w:sz w:val="28"/>
          <w:szCs w:val="28"/>
        </w:rPr>
        <w:t>И ПРЕДСТАВЯНЕТО НА ЗАЯВЛЕНИЯТА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Право на участие в търга имат всички юридически лица, регистрирани по Търговския закон с предмет на дейност в съответствие с предназначението на обекта</w:t>
      </w:r>
      <w:r w:rsidRPr="00C577B8">
        <w:rPr>
          <w:rFonts w:ascii="Times New Roman" w:hAnsi="Times New Roman"/>
          <w:sz w:val="28"/>
          <w:szCs w:val="28"/>
        </w:rPr>
        <w:t>.</w:t>
      </w:r>
    </w:p>
    <w:p w:rsidR="004033DC" w:rsidRPr="00C577B8" w:rsidRDefault="004033DC" w:rsidP="004033DC">
      <w:pPr>
        <w:numPr>
          <w:ilvl w:val="0"/>
          <w:numId w:val="1"/>
        </w:numPr>
        <w:tabs>
          <w:tab w:val="clear" w:pos="171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Всеки участник може да представи едно заявление за участие в търга,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изготвено в съответствие с условията на тръжната документация.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Всички разходи за подготовка и участие в търга са за сметка на участниците.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  <w:lang w:val="en-US"/>
        </w:rPr>
        <w:t xml:space="preserve">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Представените заявления за участие в търга не се връщат.</w:t>
      </w:r>
    </w:p>
    <w:p w:rsidR="004033DC" w:rsidRPr="00C577B8" w:rsidRDefault="004033DC" w:rsidP="004033DC">
      <w:pPr>
        <w:numPr>
          <w:ilvl w:val="0"/>
          <w:numId w:val="1"/>
        </w:numPr>
        <w:tabs>
          <w:tab w:val="clear" w:pos="171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Представянето на заявления за участие в търга задължава участниците да приемат напълно всички изисквания и условия, посочени в тази документация. Поставянето на различни от тези условия и изисквания от страна на участника не ангажират по никакъв начин Окръжен съд гр. Ловеч /наемодателя/.</w:t>
      </w:r>
    </w:p>
    <w:p w:rsidR="004033DC" w:rsidRPr="00C577B8" w:rsidRDefault="004033DC" w:rsidP="004033DC">
      <w:pPr>
        <w:numPr>
          <w:ilvl w:val="0"/>
          <w:numId w:val="1"/>
        </w:numPr>
        <w:tabs>
          <w:tab w:val="clear" w:pos="171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За разглеждане и класиране ще бъдат приети само заявления, които отговарят на нормативните изисквания, както и условията и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изискванията, предвидени в настоящата документация:</w:t>
      </w:r>
    </w:p>
    <w:p w:rsidR="004033DC" w:rsidRPr="00C577B8" w:rsidRDefault="004033DC" w:rsidP="004033DC">
      <w:pPr>
        <w:tabs>
          <w:tab w:val="left" w:pos="1620"/>
        </w:tabs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3.1.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Заявленията трябва да бъдат представени в Регистратурата на Окръжен съд гр. Ловеч., до 17.00 часа на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09.</w:t>
      </w:r>
      <w:r w:rsidRPr="005556D4">
        <w:rPr>
          <w:rFonts w:ascii="Times New Roman" w:hAnsi="Times New Roman"/>
          <w:spacing w:val="-5"/>
          <w:sz w:val="28"/>
          <w:szCs w:val="28"/>
        </w:rPr>
        <w:t>12.20</w:t>
      </w:r>
      <w:r>
        <w:rPr>
          <w:rFonts w:ascii="Times New Roman" w:hAnsi="Times New Roman"/>
          <w:spacing w:val="-5"/>
          <w:sz w:val="28"/>
          <w:szCs w:val="28"/>
        </w:rPr>
        <w:t>24</w:t>
      </w:r>
      <w:r w:rsidRPr="005556D4">
        <w:rPr>
          <w:rFonts w:ascii="Times New Roman" w:hAnsi="Times New Roman"/>
          <w:spacing w:val="-5"/>
          <w:sz w:val="28"/>
          <w:szCs w:val="28"/>
        </w:rPr>
        <w:t>г.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 от к</w:t>
      </w:r>
      <w:r w:rsidRPr="00C577B8">
        <w:rPr>
          <w:rFonts w:ascii="Times New Roman" w:hAnsi="Times New Roman"/>
          <w:sz w:val="28"/>
          <w:szCs w:val="28"/>
        </w:rPr>
        <w:t xml:space="preserve">андидата лично или упълномощен от него представител в запечатан непрозрачен плик или по пощата /по куриер/ с препоръчано писмо с обратна разписка, като върху плика се посочва адрес за кореспонденция, телефон и електронен адрес.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Организиращият тръжната процедура не носи отговорност за получаване на заявления в случай, че се използва друг начин за представяне.</w:t>
      </w:r>
    </w:p>
    <w:p w:rsidR="004033DC" w:rsidRDefault="004033DC" w:rsidP="004033DC">
      <w:pPr>
        <w:numPr>
          <w:ilvl w:val="0"/>
          <w:numId w:val="1"/>
        </w:numPr>
        <w:tabs>
          <w:tab w:val="clear" w:pos="1713"/>
          <w:tab w:val="num" w:pos="1080"/>
        </w:tabs>
        <w:ind w:left="1080" w:hanging="37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Заявлението и всички останали документи към него трябва да бъдат представени в запечатан, непрозрачен плик. Ценовото предложение се поставя в отделен, по-малък, запечатан, непрозрачен плик и с </w:t>
      </w:r>
      <w:proofErr w:type="spellStart"/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ненарушена</w:t>
      </w:r>
      <w:proofErr w:type="spellEnd"/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 цялост, поставен в плика със заявлението за участие.</w:t>
      </w:r>
    </w:p>
    <w:p w:rsidR="004033DC" w:rsidRPr="00C577B8" w:rsidRDefault="004033DC" w:rsidP="004033DC">
      <w:pPr>
        <w:numPr>
          <w:ilvl w:val="0"/>
          <w:numId w:val="1"/>
        </w:numPr>
        <w:tabs>
          <w:tab w:val="clear" w:pos="1713"/>
          <w:tab w:val="num" w:pos="1080"/>
        </w:tabs>
        <w:ind w:left="1080" w:hanging="37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Всички заявления се представят на български език без зачерквания и поправки, както следва:</w:t>
      </w:r>
    </w:p>
    <w:p w:rsidR="004033DC" w:rsidRPr="00C577B8" w:rsidRDefault="004033DC" w:rsidP="004033DC">
      <w:pPr>
        <w:shd w:val="clear" w:color="auto" w:fill="FFFFFF"/>
        <w:tabs>
          <w:tab w:val="left" w:pos="1620"/>
        </w:tabs>
        <w:ind w:left="1620" w:hanging="54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5.1. Върху големия плик трябва да бъде отбелязана следната информация:</w:t>
      </w:r>
    </w:p>
    <w:p w:rsidR="004033DC" w:rsidRPr="00C577B8" w:rsidRDefault="004033DC" w:rsidP="004033DC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1980"/>
        </w:tabs>
        <w:autoSpaceDE/>
        <w:autoSpaceDN/>
        <w:adjustRightInd/>
        <w:ind w:left="1980"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>Адрес на организиращия процедурата;</w:t>
      </w:r>
    </w:p>
    <w:p w:rsidR="004033DC" w:rsidRPr="00C577B8" w:rsidRDefault="004033DC" w:rsidP="004033DC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1980"/>
        </w:tabs>
        <w:autoSpaceDE/>
        <w:autoSpaceDN/>
        <w:adjustRightInd/>
        <w:ind w:left="1980"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Име, адрес, телефон и 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>е-адрес</w:t>
      </w: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на участника;</w:t>
      </w:r>
    </w:p>
    <w:p w:rsidR="004033DC" w:rsidRPr="00C577B8" w:rsidRDefault="004033DC" w:rsidP="004033DC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1980"/>
        </w:tabs>
        <w:autoSpaceDE/>
        <w:autoSpaceDN/>
        <w:adjustRightInd/>
        <w:ind w:left="1980"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>Следното означение: „За участие в търг с тайно наддаване за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</w:t>
      </w: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отдаване под наем на част от недвижим имот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публична държавна собственост, с обект:</w:t>
      </w:r>
      <w:r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Банков</w:t>
      </w: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 xml:space="preserve"> офис за събиране на държавни такси, депозитни суми и разноски по дела”</w:t>
      </w:r>
      <w:r w:rsidRPr="00C577B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;</w:t>
      </w:r>
    </w:p>
    <w:p w:rsidR="004033DC" w:rsidRPr="00C577B8" w:rsidRDefault="004033DC" w:rsidP="004033DC">
      <w:pPr>
        <w:shd w:val="clear" w:color="auto" w:fill="FFFFFF"/>
        <w:tabs>
          <w:tab w:val="left" w:pos="1620"/>
        </w:tabs>
        <w:ind w:left="1620" w:hanging="54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5.2. Ценовото предложение се поставя в големия плик и се надписва както следва:</w:t>
      </w:r>
    </w:p>
    <w:p w:rsidR="004033DC" w:rsidRPr="00C577B8" w:rsidRDefault="004033DC" w:rsidP="004033DC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1980"/>
        </w:tabs>
        <w:autoSpaceDE/>
        <w:autoSpaceDN/>
        <w:adjustRightInd/>
        <w:ind w:left="1980"/>
        <w:jc w:val="both"/>
        <w:rPr>
          <w:rFonts w:ascii="Times New Roman" w:hAnsi="Times New Roman"/>
          <w:i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>Име на участника;</w:t>
      </w:r>
    </w:p>
    <w:p w:rsidR="004033DC" w:rsidRPr="00C577B8" w:rsidRDefault="004033DC" w:rsidP="004033DC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left" w:pos="1980"/>
        </w:tabs>
        <w:autoSpaceDE/>
        <w:autoSpaceDN/>
        <w:adjustRightInd/>
        <w:ind w:left="19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i/>
          <w:color w:val="000000"/>
          <w:spacing w:val="-5"/>
          <w:sz w:val="28"/>
          <w:szCs w:val="28"/>
        </w:rPr>
        <w:t>Следния надпис: „Предлагана цена”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4033DC" w:rsidRPr="00C577B8" w:rsidRDefault="004033DC" w:rsidP="004033DC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b/>
          <w:color w:val="000000"/>
          <w:spacing w:val="-5"/>
          <w:sz w:val="28"/>
          <w:szCs w:val="28"/>
        </w:rPr>
        <w:t>Предложената наемна цена следва да бъде посочена с включен ДДС. Ако цената е изписана цифром и словом и е налице различие между сумите, ще се вземе предвид изписаната с думи стойност.</w:t>
      </w:r>
    </w:p>
    <w:p w:rsidR="004033DC" w:rsidRPr="0092087A" w:rsidRDefault="004033DC" w:rsidP="004033DC">
      <w:pPr>
        <w:numPr>
          <w:ilvl w:val="0"/>
          <w:numId w:val="1"/>
        </w:numPr>
        <w:shd w:val="clear" w:color="auto" w:fill="FFFFFF"/>
        <w:tabs>
          <w:tab w:val="clear" w:pos="1713"/>
          <w:tab w:val="left" w:pos="1080"/>
        </w:tabs>
        <w:ind w:left="1080" w:hanging="37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приемане на заявлението за участие върху плика се отбелязват поредния </w:t>
      </w: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номер, датата и часът на получаването и посочените данни се записват във входящ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регистър, за което на приносителя се издава документ.</w:t>
      </w:r>
    </w:p>
    <w:p w:rsidR="004033DC" w:rsidRPr="00C577B8" w:rsidRDefault="004033DC" w:rsidP="004033DC">
      <w:pPr>
        <w:numPr>
          <w:ilvl w:val="0"/>
          <w:numId w:val="1"/>
        </w:numPr>
        <w:shd w:val="clear" w:color="auto" w:fill="FFFFFF"/>
        <w:tabs>
          <w:tab w:val="clear" w:pos="1713"/>
          <w:tab w:val="left" w:pos="1080"/>
        </w:tabs>
        <w:ind w:left="1080" w:hanging="372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7"/>
          <w:sz w:val="28"/>
          <w:szCs w:val="28"/>
        </w:rPr>
        <w:t xml:space="preserve">Организиращият процедурата не се счита отговорен за каквато и да е 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 xml:space="preserve">компенсация по отношение на участниците, чиито заявления не са приети, нито в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случаите, при които взима решение да не сключва договор за наем.</w:t>
      </w:r>
    </w:p>
    <w:p w:rsidR="004033DC" w:rsidRPr="00DF2DED" w:rsidRDefault="004033DC" w:rsidP="004033DC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-7"/>
        </w:rPr>
      </w:pPr>
    </w:p>
    <w:p w:rsidR="004033DC" w:rsidRPr="00C577B8" w:rsidRDefault="004033DC" w:rsidP="004033D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РАЗДЕЛ ІV </w:t>
      </w:r>
    </w:p>
    <w:p w:rsidR="004033DC" w:rsidRPr="00C577B8" w:rsidRDefault="004033DC" w:rsidP="004033D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ДЕПОЗИТ ЗА УЧАСТИЕ В ТЪРГА</w:t>
      </w:r>
    </w:p>
    <w:p w:rsidR="004033DC" w:rsidRPr="00C577B8" w:rsidRDefault="004033DC" w:rsidP="004033DC">
      <w:pPr>
        <w:numPr>
          <w:ilvl w:val="1"/>
          <w:numId w:val="3"/>
        </w:numPr>
        <w:tabs>
          <w:tab w:val="clear" w:pos="208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6"/>
          <w:sz w:val="28"/>
          <w:szCs w:val="28"/>
        </w:rPr>
        <w:t xml:space="preserve">Депозитът за участие в търга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е парична сума в размер 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1000</w:t>
      </w:r>
      <w:r w:rsidRPr="005556D4">
        <w:rPr>
          <w:rFonts w:ascii="Times New Roman" w:hAnsi="Times New Roman"/>
          <w:spacing w:val="-4"/>
          <w:sz w:val="28"/>
          <w:szCs w:val="28"/>
        </w:rPr>
        <w:t>.00</w:t>
      </w:r>
      <w:r w:rsidRPr="005556D4">
        <w:rPr>
          <w:rFonts w:ascii="Times New Roman" w:hAnsi="Times New Roman"/>
          <w:sz w:val="28"/>
          <w:szCs w:val="28"/>
        </w:rPr>
        <w:t xml:space="preserve"> лева,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lastRenderedPageBreak/>
        <w:t xml:space="preserve">която се внася </w:t>
      </w:r>
      <w:r w:rsidRPr="00C577B8">
        <w:rPr>
          <w:rFonts w:ascii="Times New Roman" w:hAnsi="Times New Roman"/>
          <w:color w:val="000000"/>
          <w:sz w:val="28"/>
          <w:szCs w:val="28"/>
        </w:rPr>
        <w:t xml:space="preserve">по сметка на </w:t>
      </w:r>
      <w:r w:rsidRPr="00C577B8">
        <w:rPr>
          <w:rStyle w:val="FontStyle40"/>
          <w:sz w:val="28"/>
          <w:szCs w:val="28"/>
        </w:rPr>
        <w:t>Окръжен съд гр.</w:t>
      </w:r>
      <w:r>
        <w:rPr>
          <w:rStyle w:val="FontStyle40"/>
          <w:sz w:val="28"/>
          <w:szCs w:val="28"/>
        </w:rPr>
        <w:t xml:space="preserve"> </w:t>
      </w:r>
      <w:r w:rsidRPr="00C577B8">
        <w:rPr>
          <w:rStyle w:val="FontStyle40"/>
          <w:sz w:val="28"/>
          <w:szCs w:val="28"/>
        </w:rPr>
        <w:t xml:space="preserve">Ловеч  </w:t>
      </w:r>
      <w:r w:rsidRPr="00C577B8">
        <w:rPr>
          <w:rStyle w:val="FontStyle40"/>
          <w:sz w:val="28"/>
          <w:szCs w:val="28"/>
          <w:lang w:val="en-US"/>
        </w:rPr>
        <w:t>IBAN: BG</w:t>
      </w:r>
      <w:r>
        <w:rPr>
          <w:rStyle w:val="FontStyle40"/>
          <w:sz w:val="28"/>
          <w:szCs w:val="28"/>
        </w:rPr>
        <w:t>04</w:t>
      </w:r>
      <w:r w:rsidRPr="00C577B8">
        <w:rPr>
          <w:rStyle w:val="FontStyle40"/>
          <w:sz w:val="28"/>
          <w:szCs w:val="28"/>
          <w:lang w:val="en-US"/>
        </w:rPr>
        <w:t xml:space="preserve"> </w:t>
      </w:r>
      <w:r>
        <w:rPr>
          <w:rStyle w:val="FontStyle40"/>
          <w:sz w:val="28"/>
          <w:szCs w:val="28"/>
        </w:rPr>
        <w:t>ТЕХ</w:t>
      </w:r>
      <w:r>
        <w:rPr>
          <w:rStyle w:val="FontStyle40"/>
          <w:sz w:val="28"/>
          <w:szCs w:val="28"/>
          <w:lang w:val="en-GB"/>
        </w:rPr>
        <w:t>I 9545 3303 6482 00</w:t>
      </w:r>
      <w:r w:rsidRPr="00C577B8">
        <w:rPr>
          <w:rStyle w:val="FontStyle40"/>
          <w:sz w:val="28"/>
          <w:szCs w:val="28"/>
        </w:rPr>
        <w:t xml:space="preserve">, </w:t>
      </w:r>
      <w:r w:rsidRPr="00C577B8">
        <w:rPr>
          <w:rStyle w:val="FontStyle40"/>
          <w:sz w:val="28"/>
          <w:szCs w:val="28"/>
          <w:lang w:val="en-US"/>
        </w:rPr>
        <w:t>BIC</w:t>
      </w:r>
      <w:r w:rsidRPr="00C577B8">
        <w:rPr>
          <w:rStyle w:val="FontStyle40"/>
          <w:sz w:val="28"/>
          <w:szCs w:val="28"/>
        </w:rPr>
        <w:t xml:space="preserve">: </w:t>
      </w:r>
      <w:r>
        <w:rPr>
          <w:rStyle w:val="FontStyle40"/>
          <w:sz w:val="28"/>
          <w:szCs w:val="28"/>
        </w:rPr>
        <w:t>ТЕХ</w:t>
      </w:r>
      <w:r>
        <w:rPr>
          <w:rStyle w:val="FontStyle40"/>
          <w:sz w:val="28"/>
          <w:szCs w:val="28"/>
          <w:lang w:val="en-GB"/>
        </w:rPr>
        <w:t>I</w:t>
      </w:r>
      <w:r w:rsidRPr="00C577B8">
        <w:rPr>
          <w:rStyle w:val="FontStyle40"/>
          <w:sz w:val="28"/>
          <w:szCs w:val="28"/>
          <w:lang w:val="en-US"/>
        </w:rPr>
        <w:t xml:space="preserve"> BGSF</w:t>
      </w: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>, най-късно до изтичане на срока за подаване на заявленията.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Постъпването на сумата се удостоверява чрез получаване на потвърждение от страна на банката на организиращия процедурата за извършването на </w:t>
      </w:r>
      <w:r>
        <w:rPr>
          <w:rFonts w:ascii="Times New Roman" w:hAnsi="Times New Roman"/>
          <w:sz w:val="28"/>
          <w:szCs w:val="28"/>
        </w:rPr>
        <w:t>Банков</w:t>
      </w:r>
      <w:r w:rsidRPr="00C577B8">
        <w:rPr>
          <w:rFonts w:ascii="Times New Roman" w:hAnsi="Times New Roman"/>
          <w:sz w:val="28"/>
          <w:szCs w:val="28"/>
        </w:rPr>
        <w:t>ия превод.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 плика със заявлението се прилага оригинален платежен документ за внесен депозит, издаден от банката, чрез която е извършен превода</w:t>
      </w:r>
      <w:r w:rsidRPr="00C577B8">
        <w:rPr>
          <w:rFonts w:ascii="Times New Roman" w:hAnsi="Times New Roman"/>
          <w:b/>
          <w:sz w:val="28"/>
          <w:szCs w:val="28"/>
        </w:rPr>
        <w:t xml:space="preserve">. 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Внесеният депозит не се олихвява. Всички разноски по депозита са за сметка на участника в търга.</w:t>
      </w:r>
    </w:p>
    <w:p w:rsidR="004033DC" w:rsidRPr="00C577B8" w:rsidRDefault="004033DC" w:rsidP="004033DC">
      <w:pPr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577B8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Заявления от участници, които не са внесли депозит за участие в търга няма да бъдат </w:t>
      </w:r>
      <w:r w:rsidRPr="00C577B8">
        <w:rPr>
          <w:rFonts w:ascii="Times New Roman" w:hAnsi="Times New Roman"/>
          <w:b/>
          <w:color w:val="000000"/>
          <w:spacing w:val="-6"/>
          <w:sz w:val="28"/>
          <w:szCs w:val="28"/>
        </w:rPr>
        <w:t>разглеждани.</w:t>
      </w:r>
    </w:p>
    <w:p w:rsidR="004033DC" w:rsidRPr="00C577B8" w:rsidRDefault="004033DC" w:rsidP="004033DC">
      <w:pPr>
        <w:numPr>
          <w:ilvl w:val="1"/>
          <w:numId w:val="3"/>
        </w:numPr>
        <w:shd w:val="clear" w:color="auto" w:fill="FFFFFF"/>
        <w:tabs>
          <w:tab w:val="clear" w:pos="2085"/>
          <w:tab w:val="left" w:pos="360"/>
          <w:tab w:val="num" w:pos="108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Депозитът за участие в търга се задържа, </w:t>
      </w:r>
      <w:r w:rsidRPr="00C577B8">
        <w:rPr>
          <w:rFonts w:ascii="Times New Roman" w:hAnsi="Times New Roman"/>
          <w:color w:val="000000"/>
          <w:spacing w:val="-9"/>
          <w:sz w:val="28"/>
          <w:szCs w:val="28"/>
        </w:rPr>
        <w:t>когато:</w:t>
      </w:r>
    </w:p>
    <w:p w:rsidR="004033DC" w:rsidRDefault="004033DC" w:rsidP="004033DC">
      <w:pPr>
        <w:shd w:val="clear" w:color="auto" w:fill="FFFFFF"/>
        <w:tabs>
          <w:tab w:val="left" w:pos="1620"/>
        </w:tabs>
        <w:ind w:left="1620" w:hanging="54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2.1.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Участник оттегли заявлението си след изтичане на срока за подаването му;</w:t>
      </w:r>
    </w:p>
    <w:p w:rsidR="004033DC" w:rsidRPr="00C577B8" w:rsidRDefault="004033DC" w:rsidP="004033DC">
      <w:pPr>
        <w:shd w:val="clear" w:color="auto" w:fill="FFFFFF"/>
        <w:tabs>
          <w:tab w:val="left" w:pos="1620"/>
        </w:tabs>
        <w:ind w:left="16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2.2.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>По вина на участника, определен за спечелил търга не се сключи договор за наем.</w:t>
      </w:r>
    </w:p>
    <w:p w:rsidR="004033DC" w:rsidRPr="00C577B8" w:rsidRDefault="004033DC" w:rsidP="004033DC">
      <w:pPr>
        <w:numPr>
          <w:ilvl w:val="1"/>
          <w:numId w:val="3"/>
        </w:numPr>
        <w:shd w:val="clear" w:color="auto" w:fill="FFFFFF"/>
        <w:tabs>
          <w:tab w:val="clear" w:pos="2085"/>
          <w:tab w:val="left" w:pos="180"/>
          <w:tab w:val="num" w:pos="108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Депозитът се освобождават както следва:</w:t>
      </w:r>
    </w:p>
    <w:p w:rsidR="004033DC" w:rsidRPr="00C577B8" w:rsidRDefault="004033DC" w:rsidP="004033DC">
      <w:pPr>
        <w:shd w:val="clear" w:color="auto" w:fill="FFFFFF"/>
        <w:tabs>
          <w:tab w:val="left" w:pos="360"/>
        </w:tabs>
        <w:ind w:left="1620"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z w:val="28"/>
          <w:szCs w:val="28"/>
        </w:rPr>
        <w:t>Д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епозитът на участника, определен за спечелил търга, се освобождава в срок до 5 дни от датата на сключване на договора за наем;</w:t>
      </w:r>
    </w:p>
    <w:p w:rsidR="004033DC" w:rsidRPr="00C577B8" w:rsidRDefault="004033DC" w:rsidP="004033DC">
      <w:pPr>
        <w:shd w:val="clear" w:color="auto" w:fill="FFFFFF"/>
        <w:tabs>
          <w:tab w:val="left" w:pos="360"/>
        </w:tabs>
        <w:ind w:left="1620" w:hanging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>3.2.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Депозитите на останалите участници се освобождават </w:t>
      </w: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в срок до 7 дни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от датата на сключване на договора за наем с участника спечелил търга</w:t>
      </w:r>
      <w:r w:rsidRPr="00C577B8">
        <w:rPr>
          <w:rFonts w:ascii="Times New Roman" w:hAnsi="Times New Roman"/>
          <w:color w:val="000000"/>
          <w:sz w:val="28"/>
          <w:szCs w:val="28"/>
        </w:rPr>
        <w:t>.</w:t>
      </w:r>
    </w:p>
    <w:p w:rsidR="004033DC" w:rsidRPr="00C577B8" w:rsidRDefault="004033DC" w:rsidP="004033DC">
      <w:pPr>
        <w:shd w:val="clear" w:color="auto" w:fill="FFFFFF"/>
        <w:tabs>
          <w:tab w:val="left" w:pos="360"/>
        </w:tabs>
        <w:ind w:left="1620" w:hanging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577B8">
        <w:rPr>
          <w:rFonts w:ascii="Times New Roman" w:hAnsi="Times New Roman"/>
          <w:color w:val="000000"/>
          <w:sz w:val="28"/>
          <w:szCs w:val="28"/>
        </w:rPr>
        <w:t>При прекратяване на процедурата за провеждане на търга с тайно наддаване, депозитите на всички участници се освобождават в срок от 10 дни от прекратяване на процедурата.</w:t>
      </w:r>
    </w:p>
    <w:p w:rsidR="004033DC" w:rsidRPr="00C577B8" w:rsidRDefault="004033DC" w:rsidP="004033DC">
      <w:pPr>
        <w:shd w:val="clear" w:color="auto" w:fill="FFFFFF"/>
        <w:ind w:firstLine="734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Организиращият процедурата освобождава депозитите без да дължи лихви </w:t>
      </w:r>
      <w:r w:rsidRPr="00C577B8">
        <w:rPr>
          <w:rFonts w:ascii="Times New Roman" w:hAnsi="Times New Roman"/>
          <w:color w:val="000000"/>
          <w:sz w:val="28"/>
          <w:szCs w:val="28"/>
        </w:rPr>
        <w:t>за периода, през който средствата законно са престояли при него.</w:t>
      </w:r>
    </w:p>
    <w:p w:rsidR="004033DC" w:rsidRPr="00C577B8" w:rsidRDefault="004033DC" w:rsidP="004033DC">
      <w:pPr>
        <w:shd w:val="clear" w:color="auto" w:fill="FFFFFF"/>
        <w:tabs>
          <w:tab w:val="left" w:pos="3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Депозитите се превеждат по </w:t>
      </w:r>
      <w:r>
        <w:rPr>
          <w:rFonts w:ascii="Times New Roman" w:hAnsi="Times New Roman"/>
          <w:b/>
          <w:sz w:val="28"/>
          <w:szCs w:val="28"/>
        </w:rPr>
        <w:t>Банков</w:t>
      </w:r>
      <w:r w:rsidRPr="00C577B8">
        <w:rPr>
          <w:rFonts w:ascii="Times New Roman" w:hAnsi="Times New Roman"/>
          <w:b/>
          <w:sz w:val="28"/>
          <w:szCs w:val="28"/>
        </w:rPr>
        <w:t>ите сметки, посочени от участниците в Приложение „Информация за кандидата”.</w:t>
      </w:r>
    </w:p>
    <w:p w:rsidR="004033DC" w:rsidRPr="00DF2DED" w:rsidRDefault="004033DC" w:rsidP="004033DC">
      <w:pPr>
        <w:shd w:val="clear" w:color="auto" w:fill="FFFFFF"/>
        <w:tabs>
          <w:tab w:val="left" w:pos="1303"/>
        </w:tabs>
        <w:jc w:val="both"/>
        <w:rPr>
          <w:rFonts w:ascii="Times New Roman" w:hAnsi="Times New Roman"/>
          <w:spacing w:val="-4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РАЗДЕЛ V 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НЕОБХОДИМИ ДОКУМЕНТИ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В големия плик се поставят следните документи:</w:t>
      </w:r>
    </w:p>
    <w:p w:rsidR="004033DC" w:rsidRPr="00C577B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Заявление за участие в търга (по образец);</w:t>
      </w:r>
    </w:p>
    <w:p w:rsidR="004033DC" w:rsidRPr="00C577B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Ценово предложение, поставено в запечатан плик;</w:t>
      </w:r>
    </w:p>
    <w:p w:rsidR="004033DC" w:rsidRPr="00C577B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Удостоверение за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актуално състояние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77B8">
        <w:rPr>
          <w:rFonts w:ascii="Times New Roman" w:hAnsi="Times New Roman"/>
          <w:sz w:val="28"/>
          <w:szCs w:val="28"/>
        </w:rPr>
        <w:t>(оригинал или заверено копие)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Удостоверение, че кандидатът не е обявен и не се намира в открито производство по несъстоятелност, издадено от Агенция по вписванията (оригинал или заверено копие);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lastRenderedPageBreak/>
        <w:t>Удостоверение, че кандидатът не е обявен в ликвидация, издадено от Агенция по вписванията (оригинал или заверено копие);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Свидетелство за съдимост от членовете на органа на управление на кандидата, както и временно изпълняващ такава длъжност, включително и на упълномощения представител (прокурист, търговски пълномощник) (оригинал или нотариално заверено копие);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Удостоверение за наличие или липса на задължения на кандидата към държавата по чл. 87, ал. 6, във връзка с чл. 162, ал. 2 от ДОПК (оригинал или заверено копие);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Удостоверение за наличие или липса на задължения на кандидата  към общината по чл. 87, ал. 6, във връзка с чл. 162, ал. 2 от ДОПК (оригинал или заверено копие);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Документ за внесен депозит за участие в търга (оригинал);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Копие от документ за закупени тръжни книжа. Сумата не подлежи на връщане независимо от резултатите на търга;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Декларация за свързани лица по смисъла на § 1, т. 15 от Допълнителните разпоредби на Закона за отнемане на незаконно придобитото имущество (от членовете на органа на управление на кандидата, както и временно изпълняващ такава длъжност, включително и на упълномощения представител (прокурист, търговски пълномощник) (по образец);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Декларация за приемане на клаузите на договора (по образец);</w:t>
      </w:r>
    </w:p>
    <w:p w:rsidR="004033DC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Декларация за оглед (по образец);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Информация за кандидата (по образец);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Декларация за липса на свързаност, съгл. чл. 19а от Закона за държавната собственост.</w:t>
      </w:r>
    </w:p>
    <w:p w:rsidR="004033DC" w:rsidRPr="0072329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Списък на всички приложени документи, подписан от участника;</w:t>
      </w:r>
    </w:p>
    <w:p w:rsidR="004033DC" w:rsidRPr="00C577B8" w:rsidRDefault="004033DC" w:rsidP="004033DC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Нотариално заверено пълномощно на лицето упълномощено да представлява участника в търга (оригинал), ако документите подадени със заявлението, не са подписани от управителя (управителния орган) лично.</w:t>
      </w:r>
      <w:r w:rsidRPr="00C577B8">
        <w:rPr>
          <w:rFonts w:ascii="Times New Roman" w:hAnsi="Times New Roman"/>
          <w:b/>
          <w:sz w:val="28"/>
          <w:szCs w:val="28"/>
        </w:rPr>
        <w:t xml:space="preserve"> </w:t>
      </w:r>
    </w:p>
    <w:p w:rsidR="004033DC" w:rsidRPr="00C577B8" w:rsidRDefault="004033DC" w:rsidP="004033DC">
      <w:pPr>
        <w:shd w:val="clear" w:color="auto" w:fill="FFFFFF"/>
        <w:tabs>
          <w:tab w:val="left" w:pos="540"/>
        </w:tabs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C577B8">
        <w:rPr>
          <w:rFonts w:ascii="Times New Roman" w:hAnsi="Times New Roman"/>
          <w:b/>
          <w:bCs/>
          <w:spacing w:val="2"/>
          <w:sz w:val="28"/>
          <w:szCs w:val="28"/>
        </w:rPr>
        <w:t xml:space="preserve">Забележка: </w:t>
      </w:r>
      <w:r w:rsidRPr="00C577B8">
        <w:rPr>
          <w:rFonts w:ascii="Times New Roman" w:hAnsi="Times New Roman"/>
          <w:sz w:val="28"/>
          <w:szCs w:val="28"/>
        </w:rPr>
        <w:t xml:space="preserve">Лицата, които са упълномощени от кандидатите, подали заявление за участие,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да присъстват при отваряне и разглеждане на ценовите предложения от комисията,</w:t>
      </w:r>
      <w:r w:rsidRPr="00C577B8">
        <w:rPr>
          <w:rFonts w:ascii="Times New Roman" w:hAnsi="Times New Roman"/>
          <w:sz w:val="28"/>
          <w:szCs w:val="28"/>
        </w:rPr>
        <w:t xml:space="preserve"> се легитимират пред тръжната комисия с представяне на документ за самоличност и документ, удостоверяващ представителната власт.</w:t>
      </w:r>
    </w:p>
    <w:p w:rsidR="004033DC" w:rsidRPr="00C577B8" w:rsidRDefault="004033DC" w:rsidP="004033DC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Когато участник в търга представя заверено от него копие от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документите, трябва да е положил своя подпис и печат върху тях и при поискване е </w:t>
      </w:r>
      <w:r w:rsidRPr="00C577B8">
        <w:rPr>
          <w:rFonts w:ascii="Times New Roman" w:hAnsi="Times New Roman"/>
          <w:color w:val="000000"/>
          <w:sz w:val="28"/>
          <w:szCs w:val="28"/>
        </w:rPr>
        <w:t>длъжен да представи оригиналите на комисията за сравнение.</w:t>
      </w:r>
    </w:p>
    <w:p w:rsidR="004033DC" w:rsidRPr="00C577B8" w:rsidRDefault="004033DC" w:rsidP="004033DC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C577B8">
        <w:rPr>
          <w:rFonts w:ascii="Times New Roman" w:hAnsi="Times New Roman"/>
          <w:spacing w:val="-2"/>
          <w:sz w:val="28"/>
          <w:szCs w:val="28"/>
        </w:rPr>
        <w:t xml:space="preserve">Документите трябва да са с дата на издаване, предшестваща подаването им </w:t>
      </w:r>
      <w:r w:rsidRPr="00C577B8">
        <w:rPr>
          <w:rFonts w:ascii="Times New Roman" w:hAnsi="Times New Roman"/>
          <w:spacing w:val="8"/>
          <w:sz w:val="28"/>
          <w:szCs w:val="28"/>
        </w:rPr>
        <w:t>със заявлението за участие не повече от три месеца или да са в срока на</w:t>
      </w:r>
      <w:r w:rsidRPr="00C577B8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C577B8">
        <w:rPr>
          <w:rFonts w:ascii="Times New Roman" w:hAnsi="Times New Roman"/>
          <w:spacing w:val="8"/>
          <w:sz w:val="28"/>
          <w:szCs w:val="28"/>
        </w:rPr>
        <w:t xml:space="preserve">тяхната </w:t>
      </w:r>
      <w:r w:rsidRPr="00C577B8">
        <w:rPr>
          <w:rFonts w:ascii="Times New Roman" w:hAnsi="Times New Roman"/>
          <w:spacing w:val="-5"/>
          <w:sz w:val="28"/>
          <w:szCs w:val="28"/>
        </w:rPr>
        <w:t>валидност, когато такава изрично е записана в тях</w:t>
      </w:r>
      <w:r w:rsidRPr="00C577B8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4033DC" w:rsidRPr="00DF2DED" w:rsidRDefault="004033DC" w:rsidP="004033DC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V</w:t>
      </w:r>
      <w:r w:rsidRPr="00C577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77B8">
        <w:rPr>
          <w:rFonts w:ascii="Times New Roman" w:hAnsi="Times New Roman"/>
          <w:b/>
          <w:sz w:val="28"/>
          <w:szCs w:val="28"/>
        </w:rPr>
        <w:t xml:space="preserve"> 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ЦЕНОВО ПРЕДЛОЖЕНИЕ</w:t>
      </w:r>
    </w:p>
    <w:p w:rsidR="004033DC" w:rsidRPr="00C577B8" w:rsidRDefault="004033DC" w:rsidP="004033DC">
      <w:pPr>
        <w:numPr>
          <w:ilvl w:val="0"/>
          <w:numId w:val="5"/>
        </w:numPr>
        <w:shd w:val="clear" w:color="auto" w:fill="FFFFFF"/>
        <w:tabs>
          <w:tab w:val="clear" w:pos="183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Всеки участник в търга има право да представи едно ценово предложение.</w:t>
      </w:r>
    </w:p>
    <w:p w:rsidR="004033DC" w:rsidRPr="00C577B8" w:rsidRDefault="004033DC" w:rsidP="004033DC">
      <w:pPr>
        <w:numPr>
          <w:ilvl w:val="0"/>
          <w:numId w:val="5"/>
        </w:numPr>
        <w:shd w:val="clear" w:color="auto" w:fill="FFFFFF"/>
        <w:tabs>
          <w:tab w:val="clear" w:pos="183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 xml:space="preserve">В ценовото си предложение участникът трябва да посочи месечна наемна цена,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не п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o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-ниска от обявената първоначална месечна наемна цена.</w:t>
      </w:r>
      <w:r w:rsidRPr="00C577B8">
        <w:rPr>
          <w:rFonts w:ascii="Times New Roman" w:hAnsi="Times New Roman"/>
          <w:sz w:val="28"/>
          <w:szCs w:val="28"/>
        </w:rPr>
        <w:t xml:space="preserve"> </w:t>
      </w:r>
    </w:p>
    <w:p w:rsidR="004033DC" w:rsidRPr="00C577B8" w:rsidRDefault="004033DC" w:rsidP="004033DC">
      <w:pPr>
        <w:numPr>
          <w:ilvl w:val="0"/>
          <w:numId w:val="5"/>
        </w:numPr>
        <w:shd w:val="clear" w:color="auto" w:fill="FFFFFF"/>
        <w:tabs>
          <w:tab w:val="clear" w:pos="1833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Ценовото предложение следва да бъде подписано и подпечатано от законния или упълномощен представител на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участника.</w:t>
      </w:r>
    </w:p>
    <w:p w:rsidR="004033DC" w:rsidRPr="00DF2DED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VІІ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НАЕМНА ЦЕНА И НАЧИН НА ПЛАЩАНЕ</w:t>
      </w:r>
      <w:r w:rsidRPr="00C577B8">
        <w:rPr>
          <w:rFonts w:ascii="Times New Roman" w:hAnsi="Times New Roman"/>
          <w:bCs/>
          <w:color w:val="000000"/>
          <w:spacing w:val="-19"/>
          <w:sz w:val="28"/>
          <w:szCs w:val="28"/>
        </w:rPr>
        <w:tab/>
      </w:r>
    </w:p>
    <w:p w:rsidR="004033DC" w:rsidRPr="00C577B8" w:rsidRDefault="004033DC" w:rsidP="004033DC">
      <w:pPr>
        <w:numPr>
          <w:ilvl w:val="0"/>
          <w:numId w:val="6"/>
        </w:numPr>
        <w:tabs>
          <w:tab w:val="clear" w:pos="1725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  <w:jc w:val="both"/>
        <w:rPr>
          <w:rFonts w:ascii="Times New Roman" w:hAnsi="Times New Roman"/>
          <w:bCs/>
          <w:color w:val="000000"/>
          <w:spacing w:val="-19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3"/>
          <w:sz w:val="28"/>
          <w:szCs w:val="28"/>
        </w:rPr>
        <w:t xml:space="preserve">Участникът е единствено отговорен за евентуални допуснати грешки или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пропуски в изчисленията на предложеното от него ценово предложение.</w:t>
      </w:r>
    </w:p>
    <w:p w:rsidR="004033DC" w:rsidRPr="00C577B8" w:rsidRDefault="004033DC" w:rsidP="004033DC">
      <w:pPr>
        <w:numPr>
          <w:ilvl w:val="0"/>
          <w:numId w:val="6"/>
        </w:numPr>
        <w:shd w:val="clear" w:color="auto" w:fill="FFFFFF"/>
        <w:tabs>
          <w:tab w:val="clear" w:pos="1725"/>
          <w:tab w:val="left" w:pos="720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Плащанията на наемната цена се извършват в български лева в сроковете и условията, посочени в договора за наем.</w:t>
      </w:r>
    </w:p>
    <w:p w:rsidR="004033DC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577B8">
        <w:rPr>
          <w:rFonts w:ascii="Times New Roman" w:hAnsi="Times New Roman"/>
          <w:b/>
          <w:sz w:val="28"/>
          <w:szCs w:val="28"/>
        </w:rPr>
        <w:t xml:space="preserve">РАЗДЕЛ VІІІ 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КЛАСИРАНЕ НА ЗАЯВЛЕНИЯТА</w:t>
      </w:r>
    </w:p>
    <w:p w:rsidR="004033DC" w:rsidRPr="0038508F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spacing w:val="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Разглеждането и класирането на заявленията се извършва от </w:t>
      </w:r>
      <w:r w:rsidRPr="0038508F">
        <w:rPr>
          <w:rFonts w:ascii="Times New Roman" w:hAnsi="Times New Roman"/>
          <w:spacing w:val="-5"/>
          <w:sz w:val="28"/>
          <w:szCs w:val="28"/>
        </w:rPr>
        <w:t xml:space="preserve">комисия, назначена </w:t>
      </w:r>
      <w:r w:rsidRPr="0038508F">
        <w:rPr>
          <w:rFonts w:ascii="Times New Roman" w:hAnsi="Times New Roman"/>
          <w:spacing w:val="1"/>
          <w:sz w:val="28"/>
          <w:szCs w:val="28"/>
        </w:rPr>
        <w:t>със заповед № 252/3</w:t>
      </w:r>
      <w:r>
        <w:rPr>
          <w:rFonts w:ascii="Times New Roman" w:hAnsi="Times New Roman"/>
          <w:spacing w:val="1"/>
          <w:sz w:val="28"/>
          <w:szCs w:val="28"/>
        </w:rPr>
        <w:t>1</w:t>
      </w:r>
      <w:r w:rsidRPr="0038508F">
        <w:rPr>
          <w:rFonts w:ascii="Times New Roman" w:hAnsi="Times New Roman"/>
          <w:spacing w:val="1"/>
          <w:sz w:val="28"/>
          <w:szCs w:val="28"/>
        </w:rPr>
        <w:t xml:space="preserve">.10.2024г. </w:t>
      </w:r>
    </w:p>
    <w:p w:rsidR="004033DC" w:rsidRPr="00A327CA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Заявленията за участие в търга се отварят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14.00</w:t>
      </w:r>
      <w:r w:rsidRPr="00C577B8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A327CA">
        <w:rPr>
          <w:rFonts w:ascii="Times New Roman" w:hAnsi="Times New Roman"/>
          <w:spacing w:val="1"/>
          <w:sz w:val="28"/>
          <w:szCs w:val="28"/>
        </w:rPr>
        <w:t>часа,</w:t>
      </w:r>
      <w:r w:rsidRPr="00C577B8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C577B8">
        <w:rPr>
          <w:rFonts w:ascii="Times New Roman" w:hAnsi="Times New Roman"/>
          <w:spacing w:val="1"/>
          <w:sz w:val="28"/>
          <w:szCs w:val="28"/>
        </w:rPr>
        <w:t xml:space="preserve">в сградата на Съдебната палата гр. Ловеч, </w:t>
      </w:r>
      <w:r>
        <w:rPr>
          <w:rStyle w:val="FontStyle45"/>
          <w:b w:val="0"/>
          <w:sz w:val="28"/>
          <w:szCs w:val="28"/>
        </w:rPr>
        <w:t xml:space="preserve">ул. Търговска № 41, </w:t>
      </w:r>
      <w:r w:rsidRPr="00C577B8">
        <w:rPr>
          <w:rFonts w:ascii="Times New Roman" w:hAnsi="Times New Roman"/>
          <w:spacing w:val="1"/>
          <w:sz w:val="28"/>
          <w:szCs w:val="28"/>
        </w:rPr>
        <w:t>зала 327, ет. 3</w:t>
      </w:r>
      <w:r w:rsidRPr="00A327CA">
        <w:rPr>
          <w:rFonts w:ascii="Times New Roman" w:hAnsi="Times New Roman"/>
          <w:spacing w:val="-4"/>
          <w:sz w:val="28"/>
          <w:szCs w:val="28"/>
        </w:rPr>
        <w:t>.</w:t>
      </w:r>
      <w:r w:rsidRPr="00A327CA">
        <w:rPr>
          <w:rFonts w:ascii="Times New Roman" w:hAnsi="Times New Roman"/>
          <w:sz w:val="28"/>
          <w:szCs w:val="28"/>
        </w:rPr>
        <w:t xml:space="preserve"> </w:t>
      </w:r>
    </w:p>
    <w:p w:rsidR="004033DC" w:rsidRPr="00C577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Търгът се провежда само в случай, че присъстват най-малко трима от членовете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на комисията, като при отсъствие на председателя й, същият се замества с един от членовете.</w:t>
      </w:r>
    </w:p>
    <w:p w:rsidR="004033DC" w:rsidRPr="00C577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</w:t>
      </w:r>
      <w:r w:rsidRPr="00C577B8">
        <w:rPr>
          <w:rFonts w:ascii="Times New Roman" w:hAnsi="Times New Roman"/>
          <w:spacing w:val="-4"/>
          <w:sz w:val="28"/>
          <w:szCs w:val="28"/>
        </w:rPr>
        <w:t>.</w:t>
      </w:r>
    </w:p>
    <w:p w:rsidR="004033DC" w:rsidRPr="00C577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</w:p>
    <w:p w:rsidR="004033DC" w:rsidRPr="009B66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Участниците в търга или техни упълномощени представители могат да присъстват при отваряне и разглеждане на ценовите предложения от комисията.</w:t>
      </w:r>
    </w:p>
    <w:p w:rsidR="004033DC" w:rsidRPr="009B66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Комисията отбелязва в протокола за разглеждане и класиране на ценовите предложения входящите номера на заявленията за участие в търга, имената или наименованията на участниците, платежните документи за внесения депозит, както и другите обстоятелства по редовността на подадените документи и предложените цени.</w:t>
      </w:r>
    </w:p>
    <w:p w:rsidR="004033DC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Критерий за оценка на предложенията е най-високата предложена </w:t>
      </w:r>
      <w:r w:rsidRPr="00C577B8">
        <w:rPr>
          <w:rFonts w:ascii="Times New Roman" w:hAnsi="Times New Roman"/>
          <w:sz w:val="28"/>
          <w:szCs w:val="28"/>
        </w:rPr>
        <w:lastRenderedPageBreak/>
        <w:t>месечна наемна цена.</w:t>
      </w:r>
    </w:p>
    <w:p w:rsidR="004033DC" w:rsidRPr="009B66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spacing w:val="-1"/>
          <w:sz w:val="28"/>
          <w:szCs w:val="28"/>
        </w:rPr>
        <w:t xml:space="preserve">Редовно подадените заявления се класират според размера на предложената </w:t>
      </w:r>
      <w:r w:rsidRPr="00C577B8">
        <w:rPr>
          <w:rFonts w:ascii="Times New Roman" w:hAnsi="Times New Roman"/>
          <w:spacing w:val="5"/>
          <w:sz w:val="28"/>
          <w:szCs w:val="28"/>
        </w:rPr>
        <w:t xml:space="preserve">месечна наемна цена на обекта. В случай, че двама или повече кандидати са </w:t>
      </w:r>
      <w:r w:rsidRPr="00C577B8">
        <w:rPr>
          <w:rFonts w:ascii="Times New Roman" w:hAnsi="Times New Roman"/>
          <w:spacing w:val="-1"/>
          <w:sz w:val="28"/>
          <w:szCs w:val="28"/>
        </w:rPr>
        <w:t xml:space="preserve">предложили еднаква най-висока цена, председателят на комисията обявява резултата, който се вписва в протокола. </w:t>
      </w:r>
      <w:r w:rsidRPr="00C577B8">
        <w:rPr>
          <w:rFonts w:ascii="Times New Roman" w:hAnsi="Times New Roman"/>
          <w:sz w:val="28"/>
          <w:szCs w:val="28"/>
        </w:rPr>
        <w:t xml:space="preserve">Председателят на тръжната комисия уведомява писмено, по имейл тези кандидати за деня и часа на провеждане на явния търг между тях. </w:t>
      </w:r>
      <w:r w:rsidRPr="00C577B8">
        <w:rPr>
          <w:rFonts w:ascii="Times New Roman" w:hAnsi="Times New Roman"/>
          <w:spacing w:val="-1"/>
          <w:sz w:val="28"/>
          <w:szCs w:val="28"/>
        </w:rPr>
        <w:t xml:space="preserve">Явният търг се провежда по реда на чл. 47-50 от Правилника за прилагане на Закона за държавната собственост, като </w:t>
      </w:r>
      <w:r w:rsidRPr="00C577B8">
        <w:rPr>
          <w:rFonts w:ascii="Times New Roman" w:hAnsi="Times New Roman"/>
          <w:spacing w:val="-4"/>
          <w:sz w:val="28"/>
          <w:szCs w:val="28"/>
        </w:rPr>
        <w:t>наддаването започва от предложената от тези участници цена със стъпка на наддаване 10 на сто от тази цена. Резултатите от търга се отразяват в протокола на тръжната комисия.</w:t>
      </w:r>
    </w:p>
    <w:p w:rsidR="004033DC" w:rsidRPr="009B66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Въз основа на резултатите от търга, в 7 дневен срок от датата на провеждането му, Административния ръководител – Председател на Окръжен съд гр. Ловеч издава заповед, с която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определя 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>участника спечелил търга, цената и условията на плащането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4033DC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Заповедта по предходната точка се съобщава на участниците в търга по реда на </w:t>
      </w:r>
      <w:proofErr w:type="spellStart"/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Административнопроцесуалния</w:t>
      </w:r>
      <w:proofErr w:type="spellEnd"/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кодекс.</w:t>
      </w:r>
    </w:p>
    <w:p w:rsidR="004033DC" w:rsidRPr="00C577B8" w:rsidRDefault="004033DC" w:rsidP="004033DC">
      <w:pPr>
        <w:numPr>
          <w:ilvl w:val="0"/>
          <w:numId w:val="10"/>
        </w:numPr>
        <w:shd w:val="clear" w:color="auto" w:fill="FFFFFF"/>
        <w:tabs>
          <w:tab w:val="clear" w:pos="172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Заинтересованите участници могат да обжалват заповедта за определяне на участник, спечелил търга с тайно наддаване, по реда на </w:t>
      </w:r>
      <w:proofErr w:type="spellStart"/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Административнопроцесуалния</w:t>
      </w:r>
      <w:proofErr w:type="spellEnd"/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кодекс.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ІX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ОСНОВАНИЯ ЗА НЕДОПУСКАНЕ ДО УЧАСТИЕ В ТЪРГА</w:t>
      </w:r>
    </w:p>
    <w:p w:rsidR="004033DC" w:rsidRPr="00C577B8" w:rsidRDefault="004033DC" w:rsidP="004033DC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ind w:left="108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Не се разглежда заявление на участник, което: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965"/>
        </w:tabs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е постъпило в </w:t>
      </w:r>
      <w:proofErr w:type="spellStart"/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незапечатан</w:t>
      </w:r>
      <w:proofErr w:type="spellEnd"/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 или прозрачен плик;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2"/>
        </w:tabs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е постъпило в плик с нарушена цялост, нечетливо или с поправки;</w:t>
      </w:r>
    </w:p>
    <w:p w:rsidR="004033DC" w:rsidRPr="00C577B8" w:rsidRDefault="004033DC" w:rsidP="004033DC">
      <w:pPr>
        <w:numPr>
          <w:ilvl w:val="1"/>
          <w:numId w:val="7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е постъпило след изтичане на крайния срок. </w:t>
      </w:r>
    </w:p>
    <w:p w:rsidR="004033DC" w:rsidRPr="00C577B8" w:rsidRDefault="004033DC" w:rsidP="004033DC">
      <w:pPr>
        <w:numPr>
          <w:ilvl w:val="0"/>
          <w:numId w:val="7"/>
        </w:numPr>
        <w:shd w:val="clear" w:color="auto" w:fill="FFFFFF"/>
        <w:tabs>
          <w:tab w:val="clear" w:pos="720"/>
          <w:tab w:val="left" w:pos="1080"/>
        </w:tabs>
        <w:ind w:left="108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Не се разглежда ценовото предложение на участник, който: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2"/>
        </w:tabs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 xml:space="preserve">не е представил със заявлението за участие някой от изискуемите в документацията </w:t>
      </w:r>
      <w:r w:rsidRPr="00C577B8">
        <w:rPr>
          <w:rFonts w:ascii="Times New Roman" w:hAnsi="Times New Roman"/>
          <w:color w:val="000000"/>
          <w:spacing w:val="12"/>
          <w:sz w:val="28"/>
          <w:szCs w:val="28"/>
        </w:rPr>
        <w:t>документи;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9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е о</w:t>
      </w:r>
      <w:r w:rsidRPr="00C577B8">
        <w:rPr>
          <w:rFonts w:ascii="Times New Roman" w:hAnsi="Times New Roman"/>
          <w:color w:val="000000"/>
          <w:sz w:val="28"/>
          <w:szCs w:val="28"/>
        </w:rPr>
        <w:t>бявен в несъстоятелност или в производство по несъстоятелност;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9"/>
        </w:tabs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z w:val="28"/>
          <w:szCs w:val="28"/>
        </w:rPr>
        <w:t>е в производство по ликвидация;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9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е лишен от право да упражнява търговска дейност, включително – управител </w:t>
      </w:r>
      <w:r w:rsidRPr="00C577B8">
        <w:rPr>
          <w:rFonts w:ascii="Times New Roman" w:hAnsi="Times New Roman"/>
          <w:color w:val="000000"/>
          <w:spacing w:val="5"/>
          <w:sz w:val="28"/>
          <w:szCs w:val="28"/>
        </w:rPr>
        <w:t xml:space="preserve">или член на управителен орган на участника. В случай, че членовете са юридически 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t xml:space="preserve">лица, това изискване се отнася за техните представители в съответния управителен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орган;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9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е осъден с влязла в сила присъда за престъпление против собствеността или против стопанството, освен ако не е реабилитиран, включително </w:t>
      </w:r>
      <w:r w:rsidRPr="00C577B8">
        <w:rPr>
          <w:rFonts w:ascii="Times New Roman" w:hAnsi="Times New Roman"/>
          <w:color w:val="000000"/>
          <w:spacing w:val="8"/>
          <w:sz w:val="28"/>
          <w:szCs w:val="28"/>
        </w:rPr>
        <w:t xml:space="preserve">управител или член на управителен орган на участника. В случай, че членовете са </w:t>
      </w:r>
      <w:r w:rsidRPr="00C577B8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юридически лица, това изискване се отнася за техните представители в съответния </w:t>
      </w:r>
      <w:r w:rsidRPr="00C577B8">
        <w:rPr>
          <w:rFonts w:ascii="Times New Roman" w:hAnsi="Times New Roman"/>
          <w:color w:val="000000"/>
          <w:sz w:val="28"/>
          <w:szCs w:val="28"/>
        </w:rPr>
        <w:t>управителен орган;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2"/>
        </w:tabs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има парични задължения към държавата или към общината по смисъла на чл. 87, ал. 6, във връзка чл. 162, ал. 2 от ДОПК;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1152"/>
        </w:tabs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е свързано лице по смисъла на § 1, т. 15 от ДР от ЗОНПИ;</w:t>
      </w:r>
    </w:p>
    <w:p w:rsidR="004033DC" w:rsidRPr="00C577B8" w:rsidRDefault="004033DC" w:rsidP="004033DC">
      <w:pPr>
        <w:numPr>
          <w:ilvl w:val="1"/>
          <w:numId w:val="7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е свързано лице по смисъла на чл. 19а от ЗДС.</w:t>
      </w:r>
    </w:p>
    <w:p w:rsidR="004033DC" w:rsidRPr="00C577B8" w:rsidRDefault="004033DC" w:rsidP="004033DC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X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C577B8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СКЛЮЧВАНЕ НА ДОГОВОР ЗА НАЕМ</w:t>
      </w:r>
    </w:p>
    <w:p w:rsidR="004033DC" w:rsidRPr="00C577B8" w:rsidRDefault="004033DC" w:rsidP="004033DC">
      <w:pPr>
        <w:numPr>
          <w:ilvl w:val="0"/>
          <w:numId w:val="8"/>
        </w:numPr>
        <w:shd w:val="clear" w:color="auto" w:fill="FFFFFF"/>
        <w:tabs>
          <w:tab w:val="clear" w:pos="1728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4"/>
          <w:sz w:val="28"/>
          <w:szCs w:val="28"/>
        </w:rPr>
        <w:t>Договорът за отдаване под наем на обекта се сключва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 въз основа на влязлата в сила заповед за определяне на участник, спечелил търга с тайно наддаване, в 10-дневен</w:t>
      </w:r>
      <w:r w:rsidRPr="00C577B8">
        <w:rPr>
          <w:rFonts w:ascii="Times New Roman" w:hAnsi="Times New Roman"/>
          <w:spacing w:val="-5"/>
          <w:sz w:val="28"/>
          <w:szCs w:val="28"/>
        </w:rPr>
        <w:t xml:space="preserve"> срок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 и след представяне на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 xml:space="preserve"> надлежен документ за платена гаранция за изпълнение на договора в размер на удвоена месечна наемна вноска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033DC" w:rsidRPr="00C577B8" w:rsidRDefault="004033DC" w:rsidP="004033DC">
      <w:pPr>
        <w:numPr>
          <w:ilvl w:val="0"/>
          <w:numId w:val="8"/>
        </w:numPr>
        <w:shd w:val="clear" w:color="auto" w:fill="FFFFFF"/>
        <w:tabs>
          <w:tab w:val="clear" w:pos="1728"/>
          <w:tab w:val="num" w:pos="1080"/>
        </w:tabs>
        <w:ind w:left="1080" w:hanging="372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В случай, че по вина на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спечелилия търга участник</w:t>
      </w:r>
      <w:r w:rsidRPr="00C577B8">
        <w:rPr>
          <w:rFonts w:ascii="Times New Roman" w:hAnsi="Times New Roman"/>
          <w:sz w:val="28"/>
          <w:szCs w:val="28"/>
        </w:rPr>
        <w:t xml:space="preserve"> не бъде сключен договора за наем, се приема, че същият се е отказал от сключването на сделката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 xml:space="preserve">. В този случай организиращият процедурата може да прекрати търга или да определи за наемател участника, предложил следващата по размер цена. </w:t>
      </w:r>
    </w:p>
    <w:p w:rsidR="004033DC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>РАЗДЕЛ ХІ</w:t>
      </w:r>
    </w:p>
    <w:p w:rsidR="004033DC" w:rsidRPr="00C577B8" w:rsidRDefault="004033DC" w:rsidP="00403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77B8">
        <w:rPr>
          <w:rFonts w:ascii="Times New Roman" w:hAnsi="Times New Roman"/>
          <w:b/>
          <w:sz w:val="28"/>
          <w:szCs w:val="28"/>
        </w:rPr>
        <w:t xml:space="preserve">ДРУГИ </w:t>
      </w:r>
      <w:r w:rsidRPr="00C577B8">
        <w:rPr>
          <w:rFonts w:ascii="Times New Roman" w:hAnsi="Times New Roman"/>
          <w:sz w:val="28"/>
          <w:szCs w:val="28"/>
        </w:rPr>
        <w:tab/>
      </w:r>
    </w:p>
    <w:p w:rsidR="004033DC" w:rsidRPr="00C577B8" w:rsidRDefault="004033DC" w:rsidP="004033DC">
      <w:pPr>
        <w:numPr>
          <w:ilvl w:val="0"/>
          <w:numId w:val="9"/>
        </w:numPr>
        <w:tabs>
          <w:tab w:val="clear" w:pos="1755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Всички срокове в настоящата тръжна документация се изчисляват по реда на Закона за задълженията и договорите.</w:t>
      </w:r>
    </w:p>
    <w:p w:rsidR="004033DC" w:rsidRPr="00C577B8" w:rsidRDefault="004033DC" w:rsidP="004033DC">
      <w:pPr>
        <w:numPr>
          <w:ilvl w:val="0"/>
          <w:numId w:val="9"/>
        </w:numPr>
        <w:tabs>
          <w:tab w:val="clear" w:pos="1755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За всички неуредени в настоящата тръжна документация въпроси се прилагат съответните разпоредби на Правилника за прилагане на Закона за държавната собственост.</w:t>
      </w:r>
    </w:p>
    <w:p w:rsidR="004033DC" w:rsidRPr="00C577B8" w:rsidRDefault="004033DC" w:rsidP="004033DC">
      <w:pPr>
        <w:numPr>
          <w:ilvl w:val="0"/>
          <w:numId w:val="9"/>
        </w:numPr>
        <w:shd w:val="clear" w:color="auto" w:fill="FFFFFF"/>
        <w:tabs>
          <w:tab w:val="clear" w:pos="175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2"/>
          <w:sz w:val="28"/>
          <w:szCs w:val="28"/>
        </w:rPr>
        <w:t xml:space="preserve">Откриването на настоящата процедура и отправянето на покана не задължава 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организиращия процедурата да сключи договор за наем.</w:t>
      </w:r>
    </w:p>
    <w:p w:rsidR="004033DC" w:rsidRPr="00C577B8" w:rsidRDefault="004033DC" w:rsidP="004033DC">
      <w:pPr>
        <w:numPr>
          <w:ilvl w:val="0"/>
          <w:numId w:val="9"/>
        </w:numPr>
        <w:shd w:val="clear" w:color="auto" w:fill="FFFFFF"/>
        <w:tabs>
          <w:tab w:val="clear" w:pos="1755"/>
          <w:tab w:val="num" w:pos="1080"/>
        </w:tabs>
        <w:ind w:left="1080" w:hanging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>Органи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C577B8">
        <w:rPr>
          <w:rFonts w:ascii="Times New Roman" w:hAnsi="Times New Roman"/>
          <w:color w:val="000000"/>
          <w:spacing w:val="-5"/>
          <w:sz w:val="28"/>
          <w:szCs w:val="28"/>
        </w:rPr>
        <w:t xml:space="preserve">иращият тръжната процедура </w:t>
      </w:r>
      <w:r w:rsidRPr="00C577B8">
        <w:rPr>
          <w:rFonts w:ascii="Times New Roman" w:hAnsi="Times New Roman"/>
          <w:color w:val="000000"/>
          <w:spacing w:val="1"/>
          <w:sz w:val="28"/>
          <w:szCs w:val="28"/>
        </w:rPr>
        <w:t xml:space="preserve">не дължи каквото и да е обезщетение на </w:t>
      </w:r>
      <w:r w:rsidRPr="00C577B8">
        <w:rPr>
          <w:rFonts w:ascii="Times New Roman" w:hAnsi="Times New Roman"/>
          <w:color w:val="000000"/>
          <w:spacing w:val="-3"/>
          <w:sz w:val="28"/>
          <w:szCs w:val="28"/>
        </w:rPr>
        <w:t xml:space="preserve">участниците, чиито заявления не са приети, нито в случаите, при които взима решение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да не сключва договор.</w:t>
      </w:r>
    </w:p>
    <w:p w:rsidR="004033DC" w:rsidRPr="00C577B8" w:rsidRDefault="004033DC" w:rsidP="004033DC">
      <w:pPr>
        <w:numPr>
          <w:ilvl w:val="0"/>
          <w:numId w:val="9"/>
        </w:numPr>
        <w:tabs>
          <w:tab w:val="clear" w:pos="1755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В случай на необходимост, </w:t>
      </w:r>
      <w:r w:rsidRPr="00C577B8">
        <w:rPr>
          <w:rFonts w:ascii="Times New Roman" w:hAnsi="Times New Roman"/>
          <w:color w:val="000000"/>
          <w:spacing w:val="-4"/>
          <w:sz w:val="28"/>
          <w:szCs w:val="28"/>
        </w:rPr>
        <w:t>Административния ръководител – Председател на Окръжен съд гр. Ловеч</w:t>
      </w:r>
      <w:r w:rsidRPr="00C577B8">
        <w:rPr>
          <w:rFonts w:ascii="Times New Roman" w:hAnsi="Times New Roman"/>
          <w:sz w:val="28"/>
          <w:szCs w:val="28"/>
        </w:rPr>
        <w:t xml:space="preserve"> си запазва възможността да изменя документацията, за което всички лица, които са я закупили, ще бъдат своевременно уведомени.</w:t>
      </w:r>
    </w:p>
    <w:p w:rsidR="004033DC" w:rsidRDefault="004033DC" w:rsidP="004033DC">
      <w:pPr>
        <w:pStyle w:val="Style7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3DC" w:rsidRDefault="004033DC" w:rsidP="004033DC">
      <w:pPr>
        <w:pStyle w:val="Style7"/>
        <w:widowControl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5B5" w:rsidRDefault="005915B5"/>
    <w:sectPr w:rsidR="0059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904"/>
    <w:multiLevelType w:val="hybridMultilevel"/>
    <w:tmpl w:val="A0B25092"/>
    <w:lvl w:ilvl="0" w:tplc="9DDA2CF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820D2"/>
    <w:multiLevelType w:val="hybridMultilevel"/>
    <w:tmpl w:val="C220E6F8"/>
    <w:lvl w:ilvl="0" w:tplc="B678920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3A5287"/>
    <w:multiLevelType w:val="hybridMultilevel"/>
    <w:tmpl w:val="2BFCAAB0"/>
    <w:lvl w:ilvl="0" w:tplc="B514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C9B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319F8"/>
    <w:multiLevelType w:val="hybridMultilevel"/>
    <w:tmpl w:val="A8183DC0"/>
    <w:lvl w:ilvl="0" w:tplc="CA0E28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3D5926"/>
    <w:multiLevelType w:val="hybridMultilevel"/>
    <w:tmpl w:val="5BF0A30A"/>
    <w:lvl w:ilvl="0" w:tplc="9C36288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C693BCE"/>
    <w:multiLevelType w:val="hybridMultilevel"/>
    <w:tmpl w:val="3954B28A"/>
    <w:lvl w:ilvl="0" w:tplc="11BC9B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679AF"/>
    <w:multiLevelType w:val="multilevel"/>
    <w:tmpl w:val="E29CF91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color w:val="000000"/>
      </w:rPr>
    </w:lvl>
    <w:lvl w:ilvl="1">
      <w:start w:val="3"/>
      <w:numFmt w:val="decimal"/>
      <w:isLgl/>
      <w:lvlText w:val="%2.%2."/>
      <w:lvlJc w:val="left"/>
      <w:pPr>
        <w:tabs>
          <w:tab w:val="num" w:pos="1893"/>
        </w:tabs>
        <w:ind w:left="1893" w:hanging="118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93"/>
        </w:tabs>
        <w:ind w:left="1893" w:hanging="118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93"/>
        </w:tabs>
        <w:ind w:left="1893" w:hanging="118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18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  <w:color w:val="000000"/>
      </w:rPr>
    </w:lvl>
  </w:abstractNum>
  <w:abstractNum w:abstractNumId="7" w15:restartNumberingAfterBreak="0">
    <w:nsid w:val="451A3980"/>
    <w:multiLevelType w:val="hybridMultilevel"/>
    <w:tmpl w:val="7C4A9230"/>
    <w:lvl w:ilvl="0" w:tplc="2BE42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A17461"/>
    <w:multiLevelType w:val="hybridMultilevel"/>
    <w:tmpl w:val="EE3AE830"/>
    <w:lvl w:ilvl="0" w:tplc="0EE4854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0FF067E"/>
    <w:multiLevelType w:val="hybridMultilevel"/>
    <w:tmpl w:val="4E0A4392"/>
    <w:lvl w:ilvl="0" w:tplc="11BC9B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E2BA7A22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  <w:b w:val="0"/>
        <w:i w:val="0"/>
        <w:color w:val="000000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C"/>
    <w:rsid w:val="004033DC"/>
    <w:rsid w:val="005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59EB-DB78-47F6-958B-9453D30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033DC"/>
    <w:pPr>
      <w:spacing w:line="260" w:lineRule="exact"/>
    </w:pPr>
  </w:style>
  <w:style w:type="paragraph" w:customStyle="1" w:styleId="Style28">
    <w:name w:val="Style28"/>
    <w:basedOn w:val="a"/>
    <w:rsid w:val="004033DC"/>
    <w:pPr>
      <w:spacing w:line="278" w:lineRule="exact"/>
      <w:ind w:firstLine="696"/>
    </w:pPr>
  </w:style>
  <w:style w:type="character" w:customStyle="1" w:styleId="FontStyle40">
    <w:name w:val="Font Style40"/>
    <w:rsid w:val="004033DC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4033D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12206</Characters>
  <Application>Microsoft Office Word</Application>
  <DocSecurity>0</DocSecurity>
  <Lines>101</Lines>
  <Paragraphs>28</Paragraphs>
  <ScaleCrop>false</ScaleCrop>
  <Company/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2024-11-05T14:16:00Z</dcterms:created>
  <dcterms:modified xsi:type="dcterms:W3CDTF">2024-11-05T14:17:00Z</dcterms:modified>
</cp:coreProperties>
</file>